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24" w:type="dxa"/>
        <w:tblLook w:val="04A0" w:firstRow="1" w:lastRow="0" w:firstColumn="1" w:lastColumn="0" w:noHBand="0" w:noVBand="1"/>
      </w:tblPr>
      <w:tblGrid>
        <w:gridCol w:w="3322"/>
        <w:gridCol w:w="7502"/>
      </w:tblGrid>
      <w:tr w:rsidR="007F1A07" w:rsidRPr="00526F48" w14:paraId="5AC10972" w14:textId="77777777" w:rsidTr="003E7D4F">
        <w:trPr>
          <w:trHeight w:val="2416"/>
        </w:trPr>
        <w:tc>
          <w:tcPr>
            <w:tcW w:w="3322" w:type="dxa"/>
          </w:tcPr>
          <w:p w14:paraId="0B61D878" w14:textId="77777777" w:rsidR="007F1A07" w:rsidRPr="00526F48" w:rsidRDefault="003E7D4F" w:rsidP="00526F48">
            <w:pPr>
              <w:widowControl/>
              <w:spacing w:after="0" w:line="240" w:lineRule="auto"/>
              <w:jc w:val="center"/>
              <w:rPr>
                <w:rFonts w:ascii="&amp;quot" w:hAnsi="&amp;quot"/>
                <w:color w:val="212121"/>
                <w:sz w:val="23"/>
                <w:szCs w:val="23"/>
              </w:rPr>
            </w:pPr>
            <w:r>
              <w:rPr>
                <w:rFonts w:ascii="Times New Roman" w:hAnsi="Times New Roman"/>
                <w:caps/>
                <w:noProof/>
                <w:color w:val="31849B"/>
                <w:sz w:val="48"/>
                <w:szCs w:val="48"/>
              </w:rPr>
              <w:drawing>
                <wp:anchor distT="0" distB="0" distL="114300" distR="114300" simplePos="0" relativeHeight="251657728" behindDoc="0" locked="0" layoutInCell="1" allowOverlap="1" wp14:anchorId="780283D6" wp14:editId="1388A20E">
                  <wp:simplePos x="0" y="0"/>
                  <wp:positionH relativeFrom="margin">
                    <wp:posOffset>271780</wp:posOffset>
                  </wp:positionH>
                  <wp:positionV relativeFrom="margin">
                    <wp:posOffset>-1270</wp:posOffset>
                  </wp:positionV>
                  <wp:extent cx="1695450" cy="691515"/>
                  <wp:effectExtent l="0" t="0" r="0" b="0"/>
                  <wp:wrapSquare wrapText="bothSides"/>
                  <wp:docPr id="7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02" w:type="dxa"/>
          </w:tcPr>
          <w:p w14:paraId="43BA3CF3" w14:textId="0D175E0C" w:rsidR="007F1A07" w:rsidRPr="00526F48" w:rsidRDefault="003E7D4F" w:rsidP="00526F48">
            <w:pPr>
              <w:widowControl/>
              <w:spacing w:after="0" w:line="240" w:lineRule="auto"/>
              <w:jc w:val="center"/>
              <w:rPr>
                <w:rFonts w:ascii="&amp;quot" w:hAnsi="&amp;quot"/>
                <w:color w:val="212121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58595B"/>
                <w:sz w:val="20"/>
                <w:szCs w:val="18"/>
              </w:rPr>
              <w:drawing>
                <wp:inline distT="0" distB="0" distL="0" distR="0" wp14:anchorId="547FBCC3" wp14:editId="43796CD7">
                  <wp:extent cx="4002157" cy="757729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19-10-16 at 9.40.2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4" cy="76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44C15" w14:textId="176242E6" w:rsidR="004C3824" w:rsidRPr="00843F7F" w:rsidRDefault="003E7D4F" w:rsidP="00694767">
      <w:pPr>
        <w:widowControl/>
        <w:jc w:val="center"/>
        <w:rPr>
          <w:rFonts w:ascii="Arial" w:hAnsi="Arial" w:cs="Arial"/>
          <w:caps/>
          <w:color w:val="31849B"/>
          <w:sz w:val="28"/>
          <w:szCs w:val="48"/>
        </w:rPr>
      </w:pPr>
      <w:r w:rsidRPr="002A7DDB">
        <w:rPr>
          <w:rFonts w:ascii="Times New Roman" w:hAnsi="Times New Roman"/>
          <w:caps/>
          <w:noProof/>
          <w:color w:val="31849B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2252FB6" wp14:editId="77A44443">
                <wp:simplePos x="0" y="0"/>
                <wp:positionH relativeFrom="page">
                  <wp:posOffset>666750</wp:posOffset>
                </wp:positionH>
                <wp:positionV relativeFrom="page">
                  <wp:posOffset>1209675</wp:posOffset>
                </wp:positionV>
                <wp:extent cx="45085" cy="8913495"/>
                <wp:effectExtent l="0" t="0" r="0" b="1905"/>
                <wp:wrapNone/>
                <wp:docPr id="1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8913495"/>
                          <a:chOff x="965" y="7427"/>
                          <a:chExt cx="2" cy="7994"/>
                        </a:xfrm>
                      </wpg:grpSpPr>
                      <wps:wsp>
                        <wps:cNvPr id="12" name="Freeform 33"/>
                        <wps:cNvSpPr>
                          <a:spLocks/>
                        </wps:cNvSpPr>
                        <wps:spPr bwMode="auto">
                          <a:xfrm>
                            <a:off x="965" y="7427"/>
                            <a:ext cx="2" cy="7994"/>
                          </a:xfrm>
                          <a:custGeom>
                            <a:avLst/>
                            <a:gdLst>
                              <a:gd name="T0" fmla="+- 0 7427 7427"/>
                              <a:gd name="T1" fmla="*/ 7427 h 7994"/>
                              <a:gd name="T2" fmla="+- 0 15420 7427"/>
                              <a:gd name="T3" fmla="*/ 15420 h 79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94">
                                <a:moveTo>
                                  <a:pt x="0" y="0"/>
                                </a:moveTo>
                                <a:lnTo>
                                  <a:pt x="0" y="7993"/>
                                </a:lnTo>
                              </a:path>
                            </a:pathLst>
                          </a:custGeom>
                          <a:noFill/>
                          <a:ln w="7899">
                            <a:solidFill>
                              <a:srgbClr val="F686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3C0A2" id="Group 32" o:spid="_x0000_s1026" style="position:absolute;margin-left:52.5pt;margin-top:95.25pt;width:3.55pt;height:701.85pt;z-index:251656704;mso-position-horizontal-relative:page;mso-position-vertical-relative:page" coordorigin="965,7427" coordsize="2,79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">
                <v:shape id="Freeform 33" o:spid="_x0000_s1027" style="position:absolute;left:965;top:7427;width:2;height:7994;visibility:visible;mso-wrap-style:square;v-text-anchor:top" coordsize="2,79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" path="m,l,7993e" filled="f" strokecolor="#f68632" strokeweight=".21942mm">
                  <v:path arrowok="t" o:connecttype="custom" o:connectlocs="0,7427;0,15420" o:connectangles="0,0"/>
                </v:shape>
                <w10:wrap anchorx="page" anchory="page"/>
              </v:group>
            </w:pict>
          </mc:Fallback>
        </mc:AlternateContent>
      </w:r>
      <w:r w:rsidR="004D6DBF">
        <w:rPr>
          <w:rFonts w:ascii="Arial" w:hAnsi="Arial" w:cs="Arial"/>
          <w:b/>
          <w:bCs/>
          <w:smallCaps/>
          <w:color w:val="31849B"/>
          <w:szCs w:val="20"/>
        </w:rPr>
        <w:t xml:space="preserve">Agenda </w:t>
      </w:r>
    </w:p>
    <w:p w14:paraId="66378A28" w14:textId="77777777" w:rsidR="0084306E" w:rsidRPr="001F0663" w:rsidRDefault="0084306E" w:rsidP="00694767">
      <w:pPr>
        <w:autoSpaceDE w:val="0"/>
        <w:autoSpaceDN w:val="0"/>
        <w:adjustRightInd w:val="0"/>
        <w:spacing w:after="240" w:line="240" w:lineRule="auto"/>
        <w:jc w:val="center"/>
        <w:rPr>
          <w:rFonts w:ascii="Arial" w:hAnsi="Arial" w:cs="Arial"/>
          <w:caps/>
          <w:color w:val="31849B"/>
          <w:sz w:val="32"/>
          <w:szCs w:val="48"/>
        </w:rPr>
      </w:pPr>
      <w:r w:rsidRPr="001F0663">
        <w:rPr>
          <w:rFonts w:ascii="Arial" w:hAnsi="Arial" w:cs="Arial"/>
          <w:caps/>
          <w:color w:val="31849B"/>
          <w:sz w:val="28"/>
          <w:szCs w:val="48"/>
        </w:rPr>
        <w:t>Intercultural</w:t>
      </w:r>
      <w:r w:rsidR="004D6DBF">
        <w:rPr>
          <w:rFonts w:ascii="Arial" w:hAnsi="Arial" w:cs="Arial"/>
          <w:caps/>
          <w:color w:val="31849B"/>
          <w:sz w:val="28"/>
          <w:szCs w:val="48"/>
        </w:rPr>
        <w:t xml:space="preserve"> trends </w:t>
      </w:r>
      <w:r w:rsidR="00694767" w:rsidRPr="001F0663">
        <w:rPr>
          <w:rFonts w:ascii="Arial" w:hAnsi="Arial" w:cs="Arial"/>
          <w:caps/>
          <w:color w:val="31849B"/>
          <w:sz w:val="28"/>
          <w:szCs w:val="48"/>
        </w:rPr>
        <w:t xml:space="preserve">in the </w:t>
      </w:r>
      <w:r w:rsidR="004D6DBF">
        <w:rPr>
          <w:rFonts w:ascii="Arial" w:hAnsi="Arial" w:cs="Arial"/>
          <w:caps/>
          <w:color w:val="31849B"/>
          <w:sz w:val="28"/>
          <w:szCs w:val="48"/>
        </w:rPr>
        <w:t>euro-</w:t>
      </w:r>
      <w:r w:rsidR="00694767" w:rsidRPr="001F0663">
        <w:rPr>
          <w:rFonts w:ascii="Arial" w:hAnsi="Arial" w:cs="Arial"/>
          <w:caps/>
          <w:color w:val="31849B"/>
          <w:sz w:val="28"/>
          <w:szCs w:val="48"/>
        </w:rPr>
        <w:t xml:space="preserve">Mediterranean </w:t>
      </w:r>
      <w:r w:rsidR="004D6DBF">
        <w:rPr>
          <w:rFonts w:ascii="Arial" w:hAnsi="Arial" w:cs="Arial"/>
          <w:caps/>
          <w:color w:val="31849B"/>
          <w:sz w:val="28"/>
          <w:szCs w:val="48"/>
        </w:rPr>
        <w:t>region</w:t>
      </w:r>
    </w:p>
    <w:p w14:paraId="7A43A959" w14:textId="02AAA7FC" w:rsidR="00694767" w:rsidRPr="00592D2A" w:rsidRDefault="00683ABA" w:rsidP="00683ABA">
      <w:pPr>
        <w:widowControl/>
        <w:autoSpaceDE w:val="0"/>
        <w:autoSpaceDN w:val="0"/>
        <w:adjustRightInd w:val="0"/>
        <w:spacing w:after="120" w:line="240" w:lineRule="auto"/>
        <w:jc w:val="center"/>
        <w:rPr>
          <w:rFonts w:ascii="Arial" w:eastAsia="Arial" w:hAnsi="Arial" w:cs="Arial"/>
          <w:b/>
          <w:bCs/>
          <w:color w:val="58595B"/>
          <w:sz w:val="24"/>
          <w:szCs w:val="24"/>
        </w:rPr>
      </w:pPr>
      <w:r w:rsidRPr="00592D2A">
        <w:rPr>
          <w:rFonts w:ascii="Arial" w:eastAsia="Arial" w:hAnsi="Arial" w:cs="Arial"/>
          <w:b/>
          <w:bCs/>
          <w:color w:val="58595B"/>
          <w:sz w:val="24"/>
          <w:szCs w:val="24"/>
        </w:rPr>
        <w:t>P</w:t>
      </w:r>
      <w:r w:rsidR="001F0663" w:rsidRPr="00592D2A">
        <w:rPr>
          <w:rFonts w:ascii="Arial" w:eastAsia="Arial" w:hAnsi="Arial" w:cs="Arial"/>
          <w:b/>
          <w:bCs/>
          <w:color w:val="58595B"/>
          <w:sz w:val="24"/>
          <w:szCs w:val="24"/>
        </w:rPr>
        <w:t xml:space="preserve">resentation </w:t>
      </w:r>
      <w:r w:rsidR="00694767" w:rsidRPr="00592D2A">
        <w:rPr>
          <w:rFonts w:ascii="Arial" w:eastAsia="Arial" w:hAnsi="Arial" w:cs="Arial"/>
          <w:b/>
          <w:bCs/>
          <w:color w:val="58595B"/>
          <w:sz w:val="24"/>
          <w:szCs w:val="24"/>
        </w:rPr>
        <w:t xml:space="preserve">and debate around the results of the Anna Lindh Report 2018 on Intercultural Trends and Social Change in the Euro-Mediterranean </w:t>
      </w:r>
      <w:r w:rsidR="004D6DBF" w:rsidRPr="00592D2A">
        <w:rPr>
          <w:rFonts w:ascii="Arial" w:eastAsia="Arial" w:hAnsi="Arial" w:cs="Arial"/>
          <w:b/>
          <w:bCs/>
          <w:color w:val="58595B"/>
          <w:sz w:val="24"/>
          <w:szCs w:val="24"/>
        </w:rPr>
        <w:t>R</w:t>
      </w:r>
      <w:r w:rsidR="00694767" w:rsidRPr="00592D2A">
        <w:rPr>
          <w:rFonts w:ascii="Arial" w:eastAsia="Arial" w:hAnsi="Arial" w:cs="Arial"/>
          <w:b/>
          <w:bCs/>
          <w:color w:val="58595B"/>
          <w:sz w:val="24"/>
          <w:szCs w:val="24"/>
        </w:rPr>
        <w:t>egion</w:t>
      </w: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1560"/>
        <w:gridCol w:w="600"/>
        <w:gridCol w:w="7200"/>
      </w:tblGrid>
      <w:tr w:rsidR="007F0791" w:rsidRPr="00592D2A" w14:paraId="632AED3E" w14:textId="77777777" w:rsidTr="00526F48">
        <w:trPr>
          <w:trHeight w:val="387"/>
        </w:trPr>
        <w:tc>
          <w:tcPr>
            <w:tcW w:w="9360" w:type="dxa"/>
            <w:gridSpan w:val="3"/>
            <w:shd w:val="clear" w:color="auto" w:fill="auto"/>
            <w:vAlign w:val="center"/>
          </w:tcPr>
          <w:p w14:paraId="10C4A642" w14:textId="0D7F742D" w:rsidR="0084306E" w:rsidRPr="00592D2A" w:rsidRDefault="00322261" w:rsidP="00592D2A">
            <w:pPr>
              <w:pStyle w:val="NormalWeb"/>
              <w:rPr>
                <w:rFonts w:ascii="Arial" w:hAnsi="Arial" w:cs="Arial"/>
                <w:b/>
                <w:bCs/>
                <w:color w:val="31849B"/>
                <w:lang w:val="en-US"/>
              </w:rPr>
            </w:pPr>
            <w:r w:rsidRPr="00592D2A">
              <w:rPr>
                <w:rFonts w:ascii="Arial" w:hAnsi="Arial" w:cs="Arial"/>
                <w:b/>
                <w:bCs/>
                <w:color w:val="31849B"/>
                <w:lang w:val="en-US"/>
              </w:rPr>
              <w:t>Friday</w:t>
            </w:r>
            <w:r w:rsidR="007F0791" w:rsidRPr="00592D2A">
              <w:rPr>
                <w:rFonts w:ascii="Arial" w:hAnsi="Arial" w:cs="Arial"/>
                <w:b/>
                <w:bCs/>
                <w:color w:val="31849B"/>
                <w:lang w:val="en-US"/>
              </w:rPr>
              <w:t xml:space="preserve">, </w:t>
            </w:r>
            <w:r w:rsidR="004D6DBF" w:rsidRPr="00592D2A">
              <w:rPr>
                <w:rFonts w:ascii="Arial" w:hAnsi="Arial" w:cs="Arial"/>
                <w:b/>
                <w:bCs/>
                <w:smallCaps/>
                <w:color w:val="31849B"/>
                <w:lang w:val="en-US"/>
              </w:rPr>
              <w:t>1</w:t>
            </w:r>
            <w:r w:rsidRPr="00592D2A">
              <w:rPr>
                <w:rFonts w:ascii="Arial" w:hAnsi="Arial" w:cs="Arial"/>
                <w:b/>
                <w:bCs/>
                <w:smallCaps/>
                <w:color w:val="31849B"/>
                <w:lang w:val="en-US"/>
              </w:rPr>
              <w:t>3</w:t>
            </w:r>
            <w:r w:rsidRPr="00592D2A">
              <w:rPr>
                <w:rFonts w:ascii="Arial" w:hAnsi="Arial" w:cs="Arial"/>
                <w:b/>
                <w:bCs/>
                <w:smallCaps/>
                <w:color w:val="31849B"/>
                <w:vertAlign w:val="superscript"/>
                <w:lang w:val="en-US"/>
              </w:rPr>
              <w:t>th</w:t>
            </w:r>
            <w:r w:rsidRPr="00592D2A">
              <w:rPr>
                <w:rFonts w:ascii="Arial" w:hAnsi="Arial" w:cs="Arial"/>
                <w:b/>
                <w:bCs/>
                <w:smallCaps/>
                <w:color w:val="31849B"/>
                <w:lang w:val="en-US"/>
              </w:rPr>
              <w:t xml:space="preserve"> of September </w:t>
            </w:r>
            <w:proofErr w:type="gramStart"/>
            <w:r w:rsidRPr="00592D2A">
              <w:rPr>
                <w:rFonts w:ascii="Arial" w:hAnsi="Arial" w:cs="Arial"/>
                <w:b/>
                <w:bCs/>
                <w:smallCaps/>
                <w:color w:val="31849B"/>
                <w:lang w:val="en-US"/>
              </w:rPr>
              <w:t xml:space="preserve">2019 </w:t>
            </w:r>
            <w:r w:rsidR="004D6DBF" w:rsidRPr="00592D2A">
              <w:rPr>
                <w:rFonts w:ascii="Arial" w:hAnsi="Arial" w:cs="Arial"/>
                <w:b/>
                <w:bCs/>
                <w:smallCaps/>
                <w:color w:val="31849B"/>
                <w:lang w:val="en-US"/>
              </w:rPr>
              <w:t xml:space="preserve"> </w:t>
            </w:r>
            <w:r w:rsidRPr="00592D2A">
              <w:rPr>
                <w:rFonts w:ascii="Arial" w:hAnsi="Arial" w:cs="Arial"/>
                <w:b/>
                <w:bCs/>
                <w:smallCaps/>
                <w:color w:val="31849B"/>
                <w:lang w:val="en-US"/>
              </w:rPr>
              <w:t>University</w:t>
            </w:r>
            <w:proofErr w:type="gramEnd"/>
            <w:r w:rsidRPr="00592D2A">
              <w:rPr>
                <w:rFonts w:ascii="Arial" w:hAnsi="Arial" w:cs="Arial"/>
                <w:b/>
                <w:bCs/>
                <w:smallCaps/>
                <w:color w:val="31849B"/>
                <w:lang w:val="en-US"/>
              </w:rPr>
              <w:t xml:space="preserve"> of Paris 1 Pantheon</w:t>
            </w:r>
            <w:r w:rsidR="00592D2A" w:rsidRPr="00592D2A">
              <w:rPr>
                <w:rFonts w:ascii="Arial" w:hAnsi="Arial" w:cs="Arial"/>
                <w:b/>
                <w:bCs/>
                <w:smallCaps/>
                <w:color w:val="31849B"/>
                <w:lang w:val="en-US"/>
              </w:rPr>
              <w:t xml:space="preserve"> – Sorbonne </w:t>
            </w:r>
            <w:r w:rsidRPr="00592D2A">
              <w:rPr>
                <w:rFonts w:ascii="Arial" w:hAnsi="Arial" w:cs="Arial"/>
                <w:b/>
                <w:bCs/>
                <w:smallCaps/>
                <w:color w:val="31849B"/>
                <w:lang w:val="en-US"/>
              </w:rPr>
              <w:t xml:space="preserve"> </w:t>
            </w:r>
          </w:p>
        </w:tc>
      </w:tr>
      <w:tr w:rsidR="007F0791" w:rsidRPr="00526F48" w14:paraId="28324A26" w14:textId="77777777" w:rsidTr="00592D2A">
        <w:trPr>
          <w:trHeight w:val="1312"/>
        </w:trPr>
        <w:tc>
          <w:tcPr>
            <w:tcW w:w="2160" w:type="dxa"/>
            <w:gridSpan w:val="2"/>
          </w:tcPr>
          <w:p w14:paraId="00DC575E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20105D95" w14:textId="77777777" w:rsidR="007F0791" w:rsidRPr="00526F48" w:rsidRDefault="004D6DBF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10</w:t>
            </w:r>
            <w:r w:rsidR="0084306E" w:rsidRPr="00526F48"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00</w:t>
            </w:r>
          </w:p>
          <w:p w14:paraId="2EE2EBF5" w14:textId="77777777" w:rsidR="00843F7F" w:rsidRPr="00526F48" w:rsidRDefault="00843F7F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</w:pPr>
          </w:p>
          <w:p w14:paraId="5282D847" w14:textId="5E3E5062" w:rsidR="00843F7F" w:rsidRPr="00526F48" w:rsidRDefault="00843F7F" w:rsidP="004D6DBF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</w:pPr>
          </w:p>
        </w:tc>
        <w:tc>
          <w:tcPr>
            <w:tcW w:w="7200" w:type="dxa"/>
          </w:tcPr>
          <w:p w14:paraId="00AFFBD1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</w:p>
          <w:p w14:paraId="07820EC5" w14:textId="5FB1570E" w:rsidR="00592D2A" w:rsidRPr="004F0E73" w:rsidRDefault="00322261" w:rsidP="00592D2A">
            <w:pPr>
              <w:widowControl/>
              <w:spacing w:after="0" w:line="240" w:lineRule="auto"/>
              <w:rPr>
                <w:sz w:val="24"/>
                <w:szCs w:val="24"/>
              </w:rPr>
            </w:pPr>
            <w:r w:rsidRPr="008A6F91">
              <w:rPr>
                <w:rFonts w:ascii="Arial" w:eastAsia="Arial" w:hAnsi="Arial" w:cs="Arial"/>
                <w:b/>
                <w:bCs/>
                <w:color w:val="58595B"/>
              </w:rPr>
              <w:t xml:space="preserve">Presentation of the Intercultural Trends report </w:t>
            </w:r>
            <w:r w:rsidR="00592D2A" w:rsidRPr="008A6F91">
              <w:rPr>
                <w:rFonts w:ascii="Arial" w:eastAsia="Arial" w:hAnsi="Arial" w:cs="Arial"/>
                <w:b/>
                <w:bCs/>
                <w:color w:val="58595B"/>
              </w:rPr>
              <w:t xml:space="preserve">by </w:t>
            </w:r>
            <w:proofErr w:type="spellStart"/>
            <w:r w:rsidR="00592D2A" w:rsidRPr="008A6F91">
              <w:rPr>
                <w:rFonts w:ascii="Arial" w:eastAsia="Arial" w:hAnsi="Arial" w:cs="Arial"/>
                <w:b/>
                <w:bCs/>
                <w:color w:val="58595B"/>
              </w:rPr>
              <w:t>Taynja</w:t>
            </w:r>
            <w:proofErr w:type="spellEnd"/>
            <w:r w:rsidR="00592D2A" w:rsidRPr="004F0E73">
              <w:rPr>
                <w:rFonts w:ascii="Arial" w:eastAsia="Arial" w:hAnsi="Arial" w:cs="Arial"/>
                <w:b/>
                <w:bCs/>
                <w:color w:val="58595B"/>
                <w:sz w:val="24"/>
                <w:szCs w:val="24"/>
              </w:rPr>
              <w:t xml:space="preserve"> </w:t>
            </w:r>
            <w:r w:rsidR="00592D2A" w:rsidRPr="008A6F91">
              <w:rPr>
                <w:rFonts w:ascii="Arial" w:eastAsia="Arial" w:hAnsi="Arial" w:cs="Arial"/>
                <w:b/>
                <w:bCs/>
                <w:color w:val="58595B"/>
              </w:rPr>
              <w:t xml:space="preserve">Abdel </w:t>
            </w:r>
            <w:proofErr w:type="spellStart"/>
            <w:r w:rsidR="00592D2A" w:rsidRPr="008A6F91">
              <w:rPr>
                <w:rFonts w:ascii="Arial" w:eastAsia="Arial" w:hAnsi="Arial" w:cs="Arial"/>
                <w:b/>
                <w:bCs/>
                <w:color w:val="58595B"/>
              </w:rPr>
              <w:t>Baghy</w:t>
            </w:r>
            <w:proofErr w:type="spellEnd"/>
            <w:r w:rsidR="00592D2A" w:rsidRPr="008A6F91">
              <w:rPr>
                <w:rFonts w:ascii="Arial" w:eastAsia="Arial" w:hAnsi="Arial" w:cs="Arial"/>
                <w:b/>
                <w:bCs/>
                <w:color w:val="58595B"/>
              </w:rPr>
              <w:t xml:space="preserve">, </w:t>
            </w:r>
            <w:r w:rsidR="00FA6BCA">
              <w:rPr>
                <w:rFonts w:ascii="Arial" w:eastAsia="Arial" w:hAnsi="Arial" w:cs="Arial"/>
                <w:b/>
                <w:bCs/>
                <w:color w:val="58595B"/>
              </w:rPr>
              <w:t>P</w:t>
            </w:r>
            <w:r w:rsidR="00592D2A" w:rsidRPr="008A6F91">
              <w:rPr>
                <w:rFonts w:asciiTheme="minorBidi" w:hAnsiTheme="minorBidi" w:cstheme="minorBidi"/>
                <w:b/>
                <w:bCs/>
                <w:color w:val="44546A" w:themeColor="text2"/>
              </w:rPr>
              <w:t xml:space="preserve">rogram </w:t>
            </w:r>
            <w:r w:rsidR="00FA6BCA">
              <w:rPr>
                <w:rFonts w:asciiTheme="minorBidi" w:hAnsiTheme="minorBidi" w:cstheme="minorBidi"/>
                <w:b/>
                <w:bCs/>
                <w:color w:val="44546A" w:themeColor="text2"/>
              </w:rPr>
              <w:t>M</w:t>
            </w:r>
            <w:bookmarkStart w:id="0" w:name="_GoBack"/>
            <w:bookmarkEnd w:id="0"/>
            <w:r w:rsidR="00592D2A" w:rsidRPr="008A6F91">
              <w:rPr>
                <w:rFonts w:asciiTheme="minorBidi" w:hAnsiTheme="minorBidi" w:cstheme="minorBidi"/>
                <w:b/>
                <w:bCs/>
                <w:color w:val="44546A" w:themeColor="text2"/>
              </w:rPr>
              <w:t>anager at the Directorate General for International Relations and Strategy of the French Ministry of Defense</w:t>
            </w:r>
            <w:r w:rsidR="00592D2A" w:rsidRPr="008A6F91">
              <w:t>.</w:t>
            </w:r>
          </w:p>
          <w:p w14:paraId="237D58EF" w14:textId="4ACAB994" w:rsidR="00592D2A" w:rsidRDefault="00592D2A" w:rsidP="00592D2A"/>
          <w:p w14:paraId="7A5C3ED0" w14:textId="16322938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</w:p>
          <w:p w14:paraId="3FE2B31D" w14:textId="77777777" w:rsidR="00843F7F" w:rsidRPr="00526F48" w:rsidRDefault="00843F7F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Cs/>
                <w:color w:val="58595B"/>
                <w:sz w:val="18"/>
                <w:szCs w:val="18"/>
              </w:rPr>
            </w:pPr>
          </w:p>
          <w:p w14:paraId="0B1E65C1" w14:textId="4FADD53F" w:rsidR="005E7CDC" w:rsidRPr="00526F48" w:rsidRDefault="005E7CDC" w:rsidP="005E7CDC">
            <w:pPr>
              <w:tabs>
                <w:tab w:val="left" w:pos="1400"/>
                <w:tab w:val="left" w:pos="5954"/>
              </w:tabs>
              <w:spacing w:after="120" w:line="288" w:lineRule="auto"/>
              <w:ind w:left="437" w:hanging="142"/>
              <w:jc w:val="both"/>
              <w:rPr>
                <w:rFonts w:ascii="Arial" w:eastAsia="Arial" w:hAnsi="Arial" w:cs="Arial"/>
                <w:color w:val="58595B"/>
                <w:sz w:val="20"/>
                <w:szCs w:val="20"/>
              </w:rPr>
            </w:pPr>
          </w:p>
        </w:tc>
      </w:tr>
      <w:tr w:rsidR="007F0791" w:rsidRPr="00526F48" w14:paraId="07FFE93C" w14:textId="77777777" w:rsidTr="00526F48">
        <w:trPr>
          <w:trHeight w:val="80"/>
        </w:trPr>
        <w:tc>
          <w:tcPr>
            <w:tcW w:w="1560" w:type="dxa"/>
          </w:tcPr>
          <w:p w14:paraId="296FA599" w14:textId="77777777" w:rsidR="007F0791" w:rsidRPr="00526F48" w:rsidRDefault="003E7D4F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noProof/>
                <w:color w:val="58595B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3DBB4CC" wp14:editId="4EB3FD0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20955</wp:posOffset>
                      </wp:positionV>
                      <wp:extent cx="5905500" cy="1515745"/>
                      <wp:effectExtent l="12700" t="12700" r="0" b="0"/>
                      <wp:wrapNone/>
                      <wp:docPr id="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00" cy="151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A7BB6" w14:textId="77777777" w:rsidR="004037F8" w:rsidRPr="00E32F7A" w:rsidRDefault="004037F8" w:rsidP="004B222E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both"/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</w:pP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The INTERCULTURAL TRENDS REPORT of the Anna Lindh Foundation, established in 2010 with the support 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the 42 Member States of the Euro-Mediterranean Partnership and the European Union, represents a landmark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study on cross-cultural trends and social change across Europe and the southern Mediterranean. The REPORT,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entering its third edition this year, is based on a unique public opinion survey carried out with citizens on both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sides of the Mediterranean, as an instrument for measuring trends in cultural relations and triggering action for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change at the policy level of regional cooperation.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Anna Lindh Report 2018 is based on the results of the Intercultural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Trends Survey, commissioned by the Foundation and carried out by Ipsos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conducted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eight European countries (Austria, Croatia, Finland, France, Italy, Poland, Portugal and the Netherlands) and five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32F7A">
                                    <w:rPr>
                                      <w:rFonts w:ascii="Arial" w:eastAsia="Arial" w:hAnsi="Arial" w:cs="Arial"/>
                                      <w:color w:val="58595B"/>
                                      <w:sz w:val="18"/>
                                      <w:szCs w:val="18"/>
                                    </w:rPr>
                                    <w:t>Southern Mediterranean (SEM) countries/territories (Algeria, Israel, Jordan, Palestine and Tunisia).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BB4CC" id="Rectangle 2" o:spid="_x0000_s1026" style="position:absolute;margin-left:-3.5pt;margin-top:1.65pt;width:465pt;height:11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" strokecolor="#e36c0a" strokeweight="2pt">
                      <v:path arrowok="t"/>
                      <v:textbox>
                        <w:txbxContent>
                          <w:p w14:paraId="40CA7BB6" w14:textId="77777777" w:rsidR="004037F8" w:rsidRPr="00E32F7A" w:rsidRDefault="004037F8" w:rsidP="004B222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</w:pP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The INTERCULTURAL TRENDS REPORT of the Anna Lindh Foundation, established in 2010 with the support of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the 42 Member States of the Euro-Mediterranean Partnership and the European Union, represents a landmark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study on cross-cultural trends and social change across Europe and the southern Mediterranean. The REPORT,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entering its third edition this year, is based on a unique public opinion survey carried out with citizens on both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sides of the Mediterranean, as an instrument for measuring trends in cultural relations and triggering action for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change at the policy level of regional cooperation.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Anna Lindh Report 2018 is based on the results of the Intercultural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Trends Survey, commissioned by the Foundation and carried out by Ipsos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,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conducted in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eight European countries (Austria, Croatia, Finland, France, Italy, Poland, Portugal and the Netherlands) and five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Southern Mediterranean (SEM) countries/territories (Algeria, Israel, Jordan, Palestine and Tunisia).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30A71D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5487D6C8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7A4788ED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255CD6DF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75ABFCB4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620A8178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</w:tc>
        <w:tc>
          <w:tcPr>
            <w:tcW w:w="7800" w:type="dxa"/>
            <w:gridSpan w:val="2"/>
          </w:tcPr>
          <w:p w14:paraId="4815D101" w14:textId="696BC193" w:rsidR="00D019C9" w:rsidRPr="00526F48" w:rsidRDefault="00D019C9" w:rsidP="00592D2A">
            <w:pPr>
              <w:tabs>
                <w:tab w:val="left" w:pos="1400"/>
                <w:tab w:val="left" w:pos="5954"/>
                <w:tab w:val="left" w:pos="7002"/>
              </w:tabs>
              <w:spacing w:after="0" w:line="288" w:lineRule="auto"/>
              <w:jc w:val="both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</w:p>
        </w:tc>
      </w:tr>
    </w:tbl>
    <w:p w14:paraId="7FA35C6A" w14:textId="77777777" w:rsidR="00275B78" w:rsidRPr="00275B78" w:rsidRDefault="00275B78" w:rsidP="00275B78">
      <w:pPr>
        <w:spacing w:after="0"/>
        <w:rPr>
          <w:vanish/>
        </w:rPr>
      </w:pPr>
    </w:p>
    <w:tbl>
      <w:tblPr>
        <w:tblpPr w:leftFromText="180" w:rightFromText="180" w:vertAnchor="text" w:horzAnchor="margin" w:tblpY="904"/>
        <w:tblW w:w="9606" w:type="dxa"/>
        <w:tblLook w:val="04A0" w:firstRow="1" w:lastRow="0" w:firstColumn="1" w:lastColumn="0" w:noHBand="0" w:noVBand="1"/>
      </w:tblPr>
      <w:tblGrid>
        <w:gridCol w:w="4307"/>
        <w:gridCol w:w="2605"/>
        <w:gridCol w:w="2694"/>
      </w:tblGrid>
      <w:tr w:rsidR="0052267B" w:rsidRPr="00526F48" w14:paraId="5FE2E1BF" w14:textId="77777777" w:rsidTr="0052267B">
        <w:trPr>
          <w:trHeight w:val="977"/>
        </w:trPr>
        <w:tc>
          <w:tcPr>
            <w:tcW w:w="4307" w:type="dxa"/>
          </w:tcPr>
          <w:p w14:paraId="391D427F" w14:textId="3D365BC7" w:rsidR="0052267B" w:rsidRPr="00526F48" w:rsidRDefault="0052267B" w:rsidP="004B222E">
            <w:pPr>
              <w:spacing w:after="0" w:line="240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</w:tc>
        <w:tc>
          <w:tcPr>
            <w:tcW w:w="2605" w:type="dxa"/>
          </w:tcPr>
          <w:p w14:paraId="328CE2DF" w14:textId="77777777" w:rsidR="0052267B" w:rsidRPr="00526F48" w:rsidRDefault="0052267B" w:rsidP="0052267B">
            <w:pPr>
              <w:spacing w:after="0" w:line="240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color w:val="58595B"/>
                <w:sz w:val="18"/>
                <w:szCs w:val="18"/>
              </w:rPr>
              <w:t xml:space="preserve">Academic dissemination in partnership with: </w:t>
            </w:r>
          </w:p>
          <w:p w14:paraId="61E84B98" w14:textId="77777777" w:rsidR="0052267B" w:rsidRPr="00526F48" w:rsidRDefault="003E7D4F" w:rsidP="004B222E">
            <w:pPr>
              <w:spacing w:after="0" w:line="240" w:lineRule="auto"/>
              <w:jc w:val="right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noProof/>
                <w:color w:val="58595B"/>
                <w:sz w:val="18"/>
                <w:szCs w:val="18"/>
                <w:lang w:val="it-IT" w:eastAsia="it-IT"/>
              </w:rPr>
              <w:drawing>
                <wp:inline distT="0" distB="0" distL="0" distR="0" wp14:anchorId="17CE1A05" wp14:editId="58C8E6DD">
                  <wp:extent cx="1483995" cy="808355"/>
                  <wp:effectExtent l="0" t="0" r="0" b="0"/>
                  <wp:docPr id="4" name="Immagine 9" descr="logo Unimed.ep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 descr="logo Unimed.eps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7A8E41B" w14:textId="77777777" w:rsidR="0052267B" w:rsidRPr="00526F48" w:rsidRDefault="0052267B" w:rsidP="004B222E">
            <w:pPr>
              <w:spacing w:after="0" w:line="240" w:lineRule="auto"/>
              <w:jc w:val="right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color w:val="58595B"/>
                <w:sz w:val="18"/>
                <w:szCs w:val="18"/>
              </w:rPr>
              <w:t xml:space="preserve">Funded by </w:t>
            </w:r>
            <w:r>
              <w:rPr>
                <w:rFonts w:ascii="Arial" w:eastAsia="Arial" w:hAnsi="Arial" w:cs="Arial"/>
                <w:color w:val="58595B"/>
                <w:sz w:val="18"/>
                <w:szCs w:val="18"/>
              </w:rPr>
              <w:t>the European Union</w:t>
            </w:r>
          </w:p>
          <w:p w14:paraId="1543AA24" w14:textId="77777777" w:rsidR="0052267B" w:rsidRPr="00526F48" w:rsidRDefault="003E7D4F" w:rsidP="00506C69">
            <w:pPr>
              <w:spacing w:before="120" w:after="0" w:line="240" w:lineRule="auto"/>
              <w:jc w:val="right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noProof/>
                <w:color w:val="58595B"/>
                <w:sz w:val="18"/>
                <w:szCs w:val="18"/>
                <w:lang w:val="it-IT" w:eastAsia="it-IT"/>
              </w:rPr>
              <w:drawing>
                <wp:inline distT="0" distB="0" distL="0" distR="0" wp14:anchorId="2E4D9D34" wp14:editId="7294A376">
                  <wp:extent cx="835025" cy="516890"/>
                  <wp:effectExtent l="0" t="0" r="0" b="0"/>
                  <wp:docPr id="5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FB3ED8" w14:textId="77777777" w:rsidR="005A3544" w:rsidRDefault="005A3544" w:rsidP="00E32F7A">
      <w:pPr>
        <w:rPr>
          <w:rFonts w:ascii="Arial" w:eastAsia="Arial" w:hAnsi="Arial" w:cs="Arial"/>
          <w:color w:val="58595B"/>
          <w:sz w:val="18"/>
          <w:szCs w:val="18"/>
        </w:rPr>
      </w:pPr>
    </w:p>
    <w:p w14:paraId="4AA6B1DF" w14:textId="77777777" w:rsidR="005A3544" w:rsidRDefault="005A3544" w:rsidP="004B222E">
      <w:pPr>
        <w:rPr>
          <w:rFonts w:ascii="Arial" w:eastAsia="Arial" w:hAnsi="Arial" w:cs="Arial"/>
          <w:color w:val="58595B"/>
          <w:sz w:val="18"/>
          <w:szCs w:val="18"/>
        </w:rPr>
      </w:pPr>
    </w:p>
    <w:sectPr w:rsidR="005A3544" w:rsidSect="00683ABA">
      <w:pgSz w:w="12240" w:h="15840" w:code="1"/>
      <w:pgMar w:top="567" w:right="1134" w:bottom="3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4DA35" w14:textId="77777777" w:rsidR="009E5D4B" w:rsidRDefault="009E5D4B" w:rsidP="007F0791">
      <w:pPr>
        <w:spacing w:after="0" w:line="240" w:lineRule="auto"/>
      </w:pPr>
      <w:r>
        <w:separator/>
      </w:r>
    </w:p>
  </w:endnote>
  <w:endnote w:type="continuationSeparator" w:id="0">
    <w:p w14:paraId="45F2CEAE" w14:textId="77777777" w:rsidR="009E5D4B" w:rsidRDefault="009E5D4B" w:rsidP="007F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7AAC2" w14:textId="77777777" w:rsidR="009E5D4B" w:rsidRDefault="009E5D4B" w:rsidP="007F0791">
      <w:pPr>
        <w:spacing w:after="0" w:line="240" w:lineRule="auto"/>
      </w:pPr>
      <w:r>
        <w:separator/>
      </w:r>
    </w:p>
  </w:footnote>
  <w:footnote w:type="continuationSeparator" w:id="0">
    <w:p w14:paraId="38C9F750" w14:textId="77777777" w:rsidR="009E5D4B" w:rsidRDefault="009E5D4B" w:rsidP="007F0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26237"/>
    <w:multiLevelType w:val="hybridMultilevel"/>
    <w:tmpl w:val="596012D6"/>
    <w:lvl w:ilvl="0" w:tplc="99E8EA9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967138"/>
    <w:multiLevelType w:val="hybridMultilevel"/>
    <w:tmpl w:val="3662AECA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E8EA9E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1073"/>
    <w:multiLevelType w:val="hybridMultilevel"/>
    <w:tmpl w:val="98FEF5F0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99E8EA9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99E8EA9E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043CF"/>
    <w:multiLevelType w:val="hybridMultilevel"/>
    <w:tmpl w:val="6BC85C7E"/>
    <w:lvl w:ilvl="0" w:tplc="99E8EA9E">
      <w:numFmt w:val="bullet"/>
      <w:lvlText w:val="-"/>
      <w:lvlJc w:val="left"/>
      <w:pPr>
        <w:ind w:left="16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40C75195"/>
    <w:multiLevelType w:val="hybridMultilevel"/>
    <w:tmpl w:val="302669E6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99E8EA9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91AB8"/>
    <w:multiLevelType w:val="multilevel"/>
    <w:tmpl w:val="8B1A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802A63"/>
    <w:multiLevelType w:val="hybridMultilevel"/>
    <w:tmpl w:val="7FBAA982"/>
    <w:lvl w:ilvl="0" w:tplc="99E8EA9E">
      <w:numFmt w:val="bullet"/>
      <w:lvlText w:val="-"/>
      <w:lvlJc w:val="left"/>
      <w:pPr>
        <w:ind w:left="1692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7" w15:restartNumberingAfterBreak="0">
    <w:nsid w:val="4C7D11F0"/>
    <w:multiLevelType w:val="hybridMultilevel"/>
    <w:tmpl w:val="A6CE9D44"/>
    <w:lvl w:ilvl="0" w:tplc="99E8EA9E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DE1F61"/>
    <w:multiLevelType w:val="hybridMultilevel"/>
    <w:tmpl w:val="702CD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E5A77"/>
    <w:multiLevelType w:val="hybridMultilevel"/>
    <w:tmpl w:val="DEA61CB6"/>
    <w:lvl w:ilvl="0" w:tplc="99E8EA9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5E74063"/>
    <w:multiLevelType w:val="hybridMultilevel"/>
    <w:tmpl w:val="F208C374"/>
    <w:lvl w:ilvl="0" w:tplc="1548E81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F524C"/>
    <w:multiLevelType w:val="hybridMultilevel"/>
    <w:tmpl w:val="CD2235F8"/>
    <w:lvl w:ilvl="0" w:tplc="99E8EA9E">
      <w:numFmt w:val="bullet"/>
      <w:lvlText w:val="-"/>
      <w:lvlJc w:val="left"/>
      <w:pPr>
        <w:ind w:left="1872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2" w15:restartNumberingAfterBreak="0">
    <w:nsid w:val="703616B3"/>
    <w:multiLevelType w:val="hybridMultilevel"/>
    <w:tmpl w:val="FCA4AEAC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568E3"/>
    <w:multiLevelType w:val="hybridMultilevel"/>
    <w:tmpl w:val="5900AA18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74319"/>
    <w:multiLevelType w:val="hybridMultilevel"/>
    <w:tmpl w:val="B868F930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C403E8"/>
    <w:multiLevelType w:val="hybridMultilevel"/>
    <w:tmpl w:val="25A4531E"/>
    <w:lvl w:ilvl="0" w:tplc="99E8EA9E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9"/>
  </w:num>
  <w:num w:numId="5">
    <w:abstractNumId w:val="7"/>
  </w:num>
  <w:num w:numId="6">
    <w:abstractNumId w:val="14"/>
  </w:num>
  <w:num w:numId="7">
    <w:abstractNumId w:val="10"/>
  </w:num>
  <w:num w:numId="8">
    <w:abstractNumId w:val="11"/>
  </w:num>
  <w:num w:numId="9">
    <w:abstractNumId w:val="13"/>
  </w:num>
  <w:num w:numId="10">
    <w:abstractNumId w:val="12"/>
  </w:num>
  <w:num w:numId="11">
    <w:abstractNumId w:val="1"/>
  </w:num>
  <w:num w:numId="12">
    <w:abstractNumId w:val="15"/>
  </w:num>
  <w:num w:numId="13">
    <w:abstractNumId w:val="6"/>
  </w:num>
  <w:num w:numId="14">
    <w:abstractNumId w:val="2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B02"/>
    <w:rsid w:val="000416D2"/>
    <w:rsid w:val="00043980"/>
    <w:rsid w:val="000441DD"/>
    <w:rsid w:val="00070434"/>
    <w:rsid w:val="000E2CAE"/>
    <w:rsid w:val="00175D6B"/>
    <w:rsid w:val="001927C9"/>
    <w:rsid w:val="001B21F8"/>
    <w:rsid w:val="001C5FDD"/>
    <w:rsid w:val="001D71EE"/>
    <w:rsid w:val="001E1FB7"/>
    <w:rsid w:val="001F0663"/>
    <w:rsid w:val="0025525A"/>
    <w:rsid w:val="00275B78"/>
    <w:rsid w:val="0027610B"/>
    <w:rsid w:val="00290ABF"/>
    <w:rsid w:val="0029415F"/>
    <w:rsid w:val="002A7DDB"/>
    <w:rsid w:val="002B1D8D"/>
    <w:rsid w:val="00322261"/>
    <w:rsid w:val="003365F0"/>
    <w:rsid w:val="00346EFF"/>
    <w:rsid w:val="00352159"/>
    <w:rsid w:val="00353619"/>
    <w:rsid w:val="003855A4"/>
    <w:rsid w:val="00395EE3"/>
    <w:rsid w:val="003E7D4F"/>
    <w:rsid w:val="004037F8"/>
    <w:rsid w:val="00411DFC"/>
    <w:rsid w:val="00440400"/>
    <w:rsid w:val="004712D7"/>
    <w:rsid w:val="004B03E0"/>
    <w:rsid w:val="004B222E"/>
    <w:rsid w:val="004C3824"/>
    <w:rsid w:val="004D6DBF"/>
    <w:rsid w:val="004F0E73"/>
    <w:rsid w:val="005062E8"/>
    <w:rsid w:val="00506C69"/>
    <w:rsid w:val="0052267B"/>
    <w:rsid w:val="00526F48"/>
    <w:rsid w:val="00552973"/>
    <w:rsid w:val="00586AC4"/>
    <w:rsid w:val="00592D2A"/>
    <w:rsid w:val="005A130B"/>
    <w:rsid w:val="005A3311"/>
    <w:rsid w:val="005A3544"/>
    <w:rsid w:val="005A760A"/>
    <w:rsid w:val="005E5FA3"/>
    <w:rsid w:val="005E6A98"/>
    <w:rsid w:val="005E7CDC"/>
    <w:rsid w:val="00683ABA"/>
    <w:rsid w:val="00694767"/>
    <w:rsid w:val="006A6DC0"/>
    <w:rsid w:val="006E6C06"/>
    <w:rsid w:val="006F1252"/>
    <w:rsid w:val="0072246F"/>
    <w:rsid w:val="00730E2D"/>
    <w:rsid w:val="007521C0"/>
    <w:rsid w:val="00764058"/>
    <w:rsid w:val="007C24C2"/>
    <w:rsid w:val="007D7DC6"/>
    <w:rsid w:val="007E452F"/>
    <w:rsid w:val="007E54A8"/>
    <w:rsid w:val="007F0791"/>
    <w:rsid w:val="007F1A07"/>
    <w:rsid w:val="0084306E"/>
    <w:rsid w:val="00843F7F"/>
    <w:rsid w:val="008502FB"/>
    <w:rsid w:val="00887895"/>
    <w:rsid w:val="008A6F91"/>
    <w:rsid w:val="008C100A"/>
    <w:rsid w:val="008D4963"/>
    <w:rsid w:val="008F2DAB"/>
    <w:rsid w:val="00942735"/>
    <w:rsid w:val="00943EEF"/>
    <w:rsid w:val="009547CA"/>
    <w:rsid w:val="00964DEA"/>
    <w:rsid w:val="009B5597"/>
    <w:rsid w:val="009E5D4B"/>
    <w:rsid w:val="009F34AD"/>
    <w:rsid w:val="00A01F9E"/>
    <w:rsid w:val="00A06BF7"/>
    <w:rsid w:val="00A0788D"/>
    <w:rsid w:val="00A2138B"/>
    <w:rsid w:val="00A57CCE"/>
    <w:rsid w:val="00A9270E"/>
    <w:rsid w:val="00AA253B"/>
    <w:rsid w:val="00B016FC"/>
    <w:rsid w:val="00B84BB9"/>
    <w:rsid w:val="00B95B02"/>
    <w:rsid w:val="00BF3150"/>
    <w:rsid w:val="00C27A5E"/>
    <w:rsid w:val="00C86A4E"/>
    <w:rsid w:val="00D019C9"/>
    <w:rsid w:val="00D21F40"/>
    <w:rsid w:val="00D24D5D"/>
    <w:rsid w:val="00D41160"/>
    <w:rsid w:val="00D43E89"/>
    <w:rsid w:val="00D57110"/>
    <w:rsid w:val="00DB5277"/>
    <w:rsid w:val="00E24B0C"/>
    <w:rsid w:val="00E32F7A"/>
    <w:rsid w:val="00E57256"/>
    <w:rsid w:val="00E61D4D"/>
    <w:rsid w:val="00E6398B"/>
    <w:rsid w:val="00F1484B"/>
    <w:rsid w:val="00FA6BCA"/>
    <w:rsid w:val="00FC23A0"/>
    <w:rsid w:val="00FE41E3"/>
    <w:rsid w:val="00FE4901"/>
    <w:rsid w:val="00FE5D58"/>
    <w:rsid w:val="00FF1666"/>
    <w:rsid w:val="00FF6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0FA312"/>
  <w15:chartTrackingRefBased/>
  <w15:docId w15:val="{5B413028-A3BA-7A4C-9AFD-E7191FAC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415F"/>
    <w:pPr>
      <w:widowControl w:val="0"/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B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rsid w:val="00B95B02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95B02"/>
    <w:pPr>
      <w:shd w:val="clear" w:color="auto" w:fill="FFFFFF"/>
      <w:spacing w:before="1440" w:after="1140" w:line="307" w:lineRule="exact"/>
      <w:jc w:val="both"/>
    </w:pPr>
    <w:rPr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7F07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791"/>
  </w:style>
  <w:style w:type="paragraph" w:styleId="Footer">
    <w:name w:val="footer"/>
    <w:basedOn w:val="Normal"/>
    <w:link w:val="FooterChar"/>
    <w:uiPriority w:val="99"/>
    <w:unhideWhenUsed/>
    <w:rsid w:val="007F07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791"/>
  </w:style>
  <w:style w:type="paragraph" w:styleId="BalloonText">
    <w:name w:val="Balloon Text"/>
    <w:basedOn w:val="Normal"/>
    <w:link w:val="BalloonTextChar"/>
    <w:uiPriority w:val="99"/>
    <w:semiHidden/>
    <w:unhideWhenUsed/>
    <w:rsid w:val="007F079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F07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0791"/>
    <w:pPr>
      <w:widowControl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1E1F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paragraph" w:styleId="NormalWeb">
    <w:name w:val="Normal (Web)"/>
    <w:basedOn w:val="Normal"/>
    <w:uiPriority w:val="99"/>
    <w:unhideWhenUsed/>
    <w:rsid w:val="003E7D4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i-FI"/>
    </w:rPr>
  </w:style>
  <w:style w:type="character" w:customStyle="1" w:styleId="il">
    <w:name w:val="il"/>
    <w:basedOn w:val="DefaultParagraphFont"/>
    <w:rsid w:val="00592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0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0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61F0C-BC2A-194B-AEBD-5A622C008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johannes jauhiainen</cp:lastModifiedBy>
  <cp:revision>4</cp:revision>
  <cp:lastPrinted>2018-12-18T12:57:00Z</cp:lastPrinted>
  <dcterms:created xsi:type="dcterms:W3CDTF">2019-10-16T07:23:00Z</dcterms:created>
  <dcterms:modified xsi:type="dcterms:W3CDTF">2019-10-17T07:29:00Z</dcterms:modified>
</cp:coreProperties>
</file>